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07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ХМАО-Югры </w:t>
      </w:r>
      <w:r>
        <w:rPr>
          <w:rFonts w:ascii="Times New Roman" w:eastAsia="Times New Roman" w:hAnsi="Times New Roman" w:cs="Times New Roman"/>
        </w:rPr>
        <w:t xml:space="preserve">Миненко Ю.Б,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участием </w:t>
      </w:r>
      <w:r>
        <w:rPr>
          <w:rFonts w:ascii="Times New Roman" w:eastAsia="Times New Roman" w:hAnsi="Times New Roman" w:cs="Times New Roman"/>
        </w:rPr>
        <w:t xml:space="preserve">лица,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Журбина-</w:t>
      </w:r>
      <w:r>
        <w:rPr>
          <w:rFonts w:ascii="Times New Roman" w:eastAsia="Times New Roman" w:hAnsi="Times New Roman" w:cs="Times New Roman"/>
        </w:rPr>
        <w:t>Кайгородова</w:t>
      </w:r>
      <w:r>
        <w:rPr>
          <w:rFonts w:ascii="Times New Roman" w:eastAsia="Times New Roman" w:hAnsi="Times New Roman" w:cs="Times New Roman"/>
        </w:rPr>
        <w:t xml:space="preserve"> И.В.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96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Журбина-</w:t>
      </w:r>
      <w:r>
        <w:rPr>
          <w:rFonts w:ascii="Times New Roman" w:eastAsia="Times New Roman" w:hAnsi="Times New Roman" w:cs="Times New Roman"/>
          <w:b/>
          <w:bCs/>
        </w:rPr>
        <w:t>Кайгородова</w:t>
      </w:r>
      <w:r>
        <w:rPr>
          <w:rFonts w:ascii="Times New Roman" w:eastAsia="Times New Roman" w:hAnsi="Times New Roman" w:cs="Times New Roman"/>
          <w:b/>
          <w:bCs/>
        </w:rPr>
        <w:t xml:space="preserve"> Ивана Владимировича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16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26.04.2024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минут </w:t>
      </w:r>
      <w:r>
        <w:rPr>
          <w:rFonts w:ascii="Times New Roman" w:eastAsia="Times New Roman" w:hAnsi="Times New Roman" w:cs="Times New Roman"/>
        </w:rPr>
        <w:t>Журбин-</w:t>
      </w:r>
      <w:r>
        <w:rPr>
          <w:rFonts w:ascii="Times New Roman" w:eastAsia="Times New Roman" w:hAnsi="Times New Roman" w:cs="Times New Roman"/>
        </w:rPr>
        <w:t>Кайгородов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 опьянения в общественном </w:t>
      </w:r>
      <w:r>
        <w:rPr>
          <w:rFonts w:ascii="Times New Roman" w:eastAsia="Times New Roman" w:hAnsi="Times New Roman" w:cs="Times New Roman"/>
        </w:rPr>
        <w:t xml:space="preserve">в помещении </w:t>
      </w:r>
      <w:r>
        <w:rPr>
          <w:rFonts w:ascii="Times New Roman" w:eastAsia="Times New Roman" w:hAnsi="Times New Roman" w:cs="Times New Roman"/>
        </w:rPr>
        <w:t>около дома №17 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Карла</w:t>
      </w:r>
      <w:r>
        <w:rPr>
          <w:rFonts w:ascii="Times New Roman" w:eastAsia="Times New Roman" w:hAnsi="Times New Roman" w:cs="Times New Roman"/>
        </w:rPr>
        <w:t xml:space="preserve"> Маркса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Журбин-</w:t>
      </w:r>
      <w:r>
        <w:rPr>
          <w:rFonts w:ascii="Times New Roman" w:eastAsia="Times New Roman" w:hAnsi="Times New Roman" w:cs="Times New Roman"/>
        </w:rPr>
        <w:t>Кайгородов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 xml:space="preserve">ии правонарушения </w:t>
      </w:r>
      <w:r>
        <w:rPr>
          <w:rFonts w:ascii="Times New Roman" w:eastAsia="Times New Roman" w:hAnsi="Times New Roman" w:cs="Times New Roman"/>
        </w:rPr>
        <w:t>не оспаривал, пояснил, что был выпивший, и</w:t>
      </w:r>
      <w:r>
        <w:rPr>
          <w:rFonts w:ascii="Times New Roman" w:eastAsia="Times New Roman" w:hAnsi="Times New Roman" w:cs="Times New Roman"/>
        </w:rPr>
        <w:t>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Журбина-</w:t>
      </w:r>
      <w:r>
        <w:rPr>
          <w:rFonts w:ascii="Times New Roman" w:eastAsia="Times New Roman" w:hAnsi="Times New Roman" w:cs="Times New Roman"/>
        </w:rPr>
        <w:t>Кайгородова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Журбин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Кайгородов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И.В.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26.04.2024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полицейского ОР ППСП </w:t>
      </w:r>
      <w:r>
        <w:rPr>
          <w:rFonts w:ascii="Times New Roman" w:eastAsia="Times New Roman" w:hAnsi="Times New Roman" w:cs="Times New Roman"/>
        </w:rPr>
        <w:t xml:space="preserve">МОМВД России «Ханты-Мансийский» от </w:t>
      </w:r>
      <w:r>
        <w:rPr>
          <w:rFonts w:ascii="Times New Roman" w:eastAsia="Times New Roman" w:hAnsi="Times New Roman" w:cs="Times New Roman"/>
        </w:rPr>
        <w:t>26.04.2024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26.04.2024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630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26.04.2024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Журбина-</w:t>
      </w:r>
      <w:r>
        <w:rPr>
          <w:rFonts w:ascii="Times New Roman" w:eastAsia="Times New Roman" w:hAnsi="Times New Roman" w:cs="Times New Roman"/>
        </w:rPr>
        <w:t>Кайгородова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0,77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реестром правонарушений,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Журбина-</w:t>
      </w:r>
      <w:r>
        <w:rPr>
          <w:rFonts w:ascii="Times New Roman" w:eastAsia="Times New Roman" w:hAnsi="Times New Roman" w:cs="Times New Roman"/>
        </w:rPr>
        <w:t>Кайгородова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</w:t>
      </w:r>
      <w:r>
        <w:rPr>
          <w:rFonts w:ascii="Times New Roman" w:eastAsia="Times New Roman" w:hAnsi="Times New Roman" w:cs="Times New Roman"/>
        </w:rPr>
        <w:t>в общественном месте</w:t>
      </w:r>
      <w:r>
        <w:rPr>
          <w:rFonts w:ascii="Times New Roman" w:eastAsia="Times New Roman" w:hAnsi="Times New Roman" w:cs="Times New Roman"/>
        </w:rPr>
        <w:t xml:space="preserve">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Журбина-</w:t>
      </w:r>
      <w:r>
        <w:rPr>
          <w:rFonts w:ascii="Times New Roman" w:eastAsia="Times New Roman" w:hAnsi="Times New Roman" w:cs="Times New Roman"/>
        </w:rPr>
        <w:t>Кайгородова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при</w:t>
      </w:r>
      <w:r>
        <w:rPr>
          <w:rFonts w:ascii="Times New Roman" w:eastAsia="Times New Roman" w:hAnsi="Times New Roman" w:cs="Times New Roman"/>
        </w:rPr>
        <w:t>знание вины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Отягчающим </w:t>
      </w:r>
      <w:r>
        <w:rPr>
          <w:rFonts w:ascii="Times New Roman" w:eastAsia="Times New Roman" w:hAnsi="Times New Roman" w:cs="Times New Roman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совершенного правонарушения, личности правонарушителя, неоднократно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 за аналогичные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Журбину-</w:t>
      </w:r>
      <w:r>
        <w:rPr>
          <w:rFonts w:ascii="Times New Roman" w:eastAsia="Times New Roman" w:hAnsi="Times New Roman" w:cs="Times New Roman"/>
        </w:rPr>
        <w:t>Кайгородову</w:t>
      </w:r>
      <w:r>
        <w:rPr>
          <w:rFonts w:ascii="Times New Roman" w:eastAsia="Times New Roman" w:hAnsi="Times New Roman" w:cs="Times New Roman"/>
        </w:rPr>
        <w:t xml:space="preserve"> И.В.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Журбина-</w:t>
      </w:r>
      <w:r>
        <w:rPr>
          <w:rFonts w:ascii="Times New Roman" w:eastAsia="Times New Roman" w:hAnsi="Times New Roman" w:cs="Times New Roman"/>
          <w:b/>
          <w:bCs/>
        </w:rPr>
        <w:t>Кайгородова</w:t>
      </w:r>
      <w:r>
        <w:rPr>
          <w:rFonts w:ascii="Times New Roman" w:eastAsia="Times New Roman" w:hAnsi="Times New Roman" w:cs="Times New Roman"/>
          <w:b/>
          <w:bCs/>
        </w:rPr>
        <w:t xml:space="preserve"> Ивана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 xml:space="preserve">дминистративного ареста на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семь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Журбину-</w:t>
      </w:r>
      <w:r>
        <w:rPr>
          <w:rFonts w:ascii="Times New Roman" w:eastAsia="Times New Roman" w:hAnsi="Times New Roman" w:cs="Times New Roman"/>
          <w:b/>
          <w:bCs/>
        </w:rPr>
        <w:t>Кайгородову</w:t>
      </w:r>
      <w:r>
        <w:rPr>
          <w:rFonts w:ascii="Times New Roman" w:eastAsia="Times New Roman" w:hAnsi="Times New Roman" w:cs="Times New Roman"/>
          <w:b/>
          <w:bCs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07.05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8">
    <w:name w:val="cat-UserDefined grp-16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